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48" w:lineRule="auto"/>
        <w:ind w:left="3743" w:right="2470"/>
      </w:pPr>
      <w:r>
        <w:rPr>
          <w:color w:val="231F20"/>
        </w:rPr>
        <w:t>Extreme Family Pumpkin Carving Rules and Liability Release</w:t>
      </w:r>
    </w:p>
    <w:p>
      <w:pPr>
        <w:pStyle w:val="BodyText"/>
        <w:spacing w:line="225" w:lineRule="auto" w:before="20"/>
        <w:ind w:left="100"/>
      </w:pPr>
      <w:r>
        <w:rPr>
          <w:color w:val="231F20"/>
        </w:rPr>
        <w:t>The Knights of Columbus will assist you as needed, especially in removing stems from pumpkins. We ask all to please follow these rules to maintain safety for all participating.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25" w:lineRule="auto" w:before="183" w:after="0"/>
        <w:ind w:left="1180" w:right="121" w:hanging="360"/>
        <w:jc w:val="left"/>
        <w:rPr>
          <w:sz w:val="28"/>
        </w:rPr>
      </w:pPr>
      <w:r>
        <w:rPr>
          <w:color w:val="231F20"/>
          <w:sz w:val="28"/>
        </w:rPr>
        <w:t>Children under 18 years must be accompanied by a parent or a parent-appointed adult </w:t>
      </w:r>
      <w:r>
        <w:rPr>
          <w:color w:val="231F20"/>
          <w:spacing w:val="-9"/>
          <w:sz w:val="28"/>
        </w:rPr>
        <w:t>at </w:t>
      </w:r>
      <w:r>
        <w:rPr>
          <w:color w:val="231F20"/>
          <w:sz w:val="28"/>
        </w:rPr>
        <w:t>least 21 years of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age.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25" w:lineRule="auto" w:before="93" w:after="0"/>
        <w:ind w:left="1180" w:right="177" w:hanging="360"/>
        <w:jc w:val="left"/>
        <w:rPr>
          <w:sz w:val="28"/>
        </w:rPr>
      </w:pPr>
      <w:r>
        <w:rPr>
          <w:color w:val="231F20"/>
          <w:sz w:val="28"/>
        </w:rPr>
        <w:t>Children under 14 years do not carve or cut. (They may draw patterns and decorate</w:t>
      </w:r>
      <w:r>
        <w:rPr>
          <w:color w:val="231F20"/>
          <w:spacing w:val="-29"/>
          <w:sz w:val="28"/>
        </w:rPr>
        <w:t> </w:t>
      </w:r>
      <w:r>
        <w:rPr>
          <w:color w:val="231F20"/>
          <w:spacing w:val="-5"/>
          <w:sz w:val="28"/>
        </w:rPr>
        <w:t>with </w:t>
      </w:r>
      <w:r>
        <w:rPr>
          <w:color w:val="231F20"/>
          <w:sz w:val="28"/>
        </w:rPr>
        <w:t>markers, clean out seeds and pulp, and instruct an adult on carving their pumpkin).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77" w:after="0"/>
        <w:ind w:left="1180" w:right="0" w:hanging="360"/>
        <w:jc w:val="left"/>
        <w:rPr>
          <w:sz w:val="28"/>
        </w:rPr>
      </w:pPr>
      <w:r>
        <w:rPr>
          <w:color w:val="231F20"/>
          <w:sz w:val="28"/>
        </w:rPr>
        <w:t>Hold tools with sharp point facing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down.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71" w:after="0"/>
        <w:ind w:left="1180" w:right="0" w:hanging="360"/>
        <w:jc w:val="left"/>
        <w:rPr>
          <w:sz w:val="28"/>
        </w:rPr>
      </w:pPr>
      <w:r>
        <w:rPr>
          <w:color w:val="231F20"/>
          <w:spacing w:val="-3"/>
          <w:sz w:val="28"/>
        </w:rPr>
        <w:t>Put </w:t>
      </w:r>
      <w:r>
        <w:rPr>
          <w:color w:val="231F20"/>
          <w:sz w:val="28"/>
        </w:rPr>
        <w:t>pumpkin refuse in provided plastic</w:t>
      </w:r>
      <w:r>
        <w:rPr>
          <w:color w:val="231F20"/>
          <w:spacing w:val="2"/>
          <w:sz w:val="28"/>
        </w:rPr>
        <w:t> </w:t>
      </w:r>
      <w:r>
        <w:rPr>
          <w:color w:val="231F20"/>
          <w:sz w:val="28"/>
        </w:rPr>
        <w:t>buckets.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70" w:after="0"/>
        <w:ind w:left="1180" w:right="0" w:hanging="360"/>
        <w:jc w:val="left"/>
        <w:rPr>
          <w:sz w:val="28"/>
        </w:rPr>
      </w:pPr>
      <w:r>
        <w:rPr>
          <w:color w:val="231F20"/>
          <w:sz w:val="28"/>
        </w:rPr>
        <w:t>Do not throw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anything.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1.152pt" to="576pt,11.152pt" stroked="true" strokeweight="2pt" strokecolor="#231f20">
            <v:stroke dashstyle="shortdash"/>
            <w10:wrap type="topAndBottom"/>
          </v:line>
        </w:pic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00"/>
        <w:ind w:firstLine="0"/>
      </w:pPr>
      <w:r>
        <w:rPr>
          <w:color w:val="231F20"/>
        </w:rPr>
        <w:t>Liability Release - Detach and Bring to Event</w:t>
      </w:r>
    </w:p>
    <w:p>
      <w:pPr>
        <w:pStyle w:val="BodyText"/>
        <w:spacing w:before="5"/>
        <w:rPr>
          <w:rFonts w:ascii="Adobe Garamond Pro Bold"/>
          <w:b/>
          <w:sz w:val="29"/>
        </w:rPr>
      </w:pPr>
    </w:p>
    <w:p>
      <w:pPr>
        <w:pStyle w:val="BodyText"/>
        <w:spacing w:line="225" w:lineRule="auto"/>
        <w:ind w:left="100" w:right="179"/>
        <w:jc w:val="both"/>
      </w:pPr>
      <w:r>
        <w:rPr>
          <w:color w:val="231F20"/>
        </w:rPr>
        <w:t>I understand the risks of participating in the </w:t>
      </w:r>
      <w:r>
        <w:rPr>
          <w:color w:val="231F20"/>
          <w:spacing w:val="-3"/>
        </w:rPr>
        <w:t>Family </w:t>
      </w:r>
      <w:r>
        <w:rPr>
          <w:color w:val="231F20"/>
        </w:rPr>
        <w:t>Pumpkin Carving event with Our Lady of the Lake Church on October 27, 2018. I will oversee my child or appoint an adult to oversee my </w:t>
      </w:r>
      <w:r>
        <w:rPr>
          <w:color w:val="231F20"/>
          <w:spacing w:val="-3"/>
        </w:rPr>
        <w:t>child </w:t>
      </w:r>
      <w:r>
        <w:rPr>
          <w:color w:val="231F20"/>
        </w:rPr>
        <w:t>to mitigate the risks, as expressed </w:t>
      </w:r>
      <w:r>
        <w:rPr>
          <w:color w:val="231F20"/>
          <w:spacing w:val="-5"/>
        </w:rPr>
        <w:t>below.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5424" w:val="left" w:leader="none"/>
        </w:tabs>
        <w:spacing w:line="376" w:lineRule="auto" w:before="100"/>
        <w:ind w:left="100" w:right="290"/>
      </w:pPr>
      <w:r>
        <w:rPr>
          <w:color w:val="231F20"/>
        </w:rPr>
        <w:t>I give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child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(name) permission to participate and assume </w:t>
      </w:r>
      <w:r>
        <w:rPr>
          <w:color w:val="231F20"/>
          <w:spacing w:val="-6"/>
        </w:rPr>
        <w:t>all </w:t>
      </w:r>
      <w:r>
        <w:rPr>
          <w:color w:val="231F20"/>
        </w:rPr>
        <w:t>liability for any injury to my child that may </w:t>
      </w:r>
      <w:r>
        <w:rPr>
          <w:color w:val="231F20"/>
          <w:spacing w:val="-3"/>
        </w:rPr>
        <w:t>occur.</w:t>
      </w:r>
    </w:p>
    <w:p>
      <w:pPr>
        <w:pStyle w:val="BodyText"/>
        <w:spacing w:before="92"/>
        <w:ind w:left="5298"/>
      </w:pPr>
      <w:r>
        <w:rPr>
          <w:color w:val="231F20"/>
        </w:rPr>
        <w:t>OR</w:t>
      </w:r>
    </w:p>
    <w:p>
      <w:pPr>
        <w:pStyle w:val="BodyText"/>
        <w:tabs>
          <w:tab w:pos="5614" w:val="left" w:leader="none"/>
          <w:tab w:pos="5941" w:val="left" w:leader="none"/>
        </w:tabs>
        <w:spacing w:line="376" w:lineRule="auto" w:before="294"/>
        <w:ind w:left="100" w:right="101"/>
      </w:pP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give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(adult other than parent age 21 or older) permission to assist my child in this pumpkin carving event, and I assume all liability for any </w:t>
      </w:r>
      <w:r>
        <w:rPr>
          <w:color w:val="231F20"/>
          <w:spacing w:val="-3"/>
        </w:rPr>
        <w:t>injury </w:t>
      </w:r>
      <w:r>
        <w:rPr>
          <w:color w:val="231F20"/>
        </w:rPr>
        <w:t>to my child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(name) that may </w:t>
      </w:r>
      <w:r>
        <w:rPr>
          <w:color w:val="231F20"/>
          <w:spacing w:val="-3"/>
        </w:rPr>
        <w:t>occur.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tabs>
          <w:tab w:pos="3076" w:val="left" w:leader="none"/>
          <w:tab w:pos="6569" w:val="left" w:leader="none"/>
          <w:tab w:pos="6817" w:val="left" w:leader="none"/>
        </w:tabs>
        <w:spacing w:line="439" w:lineRule="auto"/>
        <w:ind w:left="100" w:right="4120"/>
      </w:pPr>
      <w:r>
        <w:rPr>
          <w:color w:val="231F20"/>
          <w:spacing w:val="-3"/>
        </w:rPr>
        <w:t>Parent</w:t>
      </w:r>
      <w:r>
        <w:rPr>
          <w:color w:val="231F20"/>
          <w:spacing w:val="-2"/>
        </w:rPr>
        <w:t> </w:t>
      </w:r>
      <w:r>
        <w:rPr>
          <w:color w:val="231F20"/>
        </w:rPr>
        <w:t>Print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Name</w:t>
      </w:r>
      <w:r>
        <w:rPr>
          <w:color w:val="231F20"/>
        </w:rPr>
        <w:t> </w:t>
      </w:r>
      <w:r>
        <w:rPr>
          <w:color w:val="231F20"/>
          <w:u w:val="single" w:color="221E1F"/>
        </w:rPr>
        <w:t> </w:t>
        <w:tab/>
        <w:tab/>
        <w:tab/>
      </w:r>
      <w:r>
        <w:rPr>
          <w:color w:val="231F20"/>
        </w:rPr>
        <w:t> </w:t>
      </w:r>
      <w:r>
        <w:rPr>
          <w:color w:val="231F20"/>
          <w:spacing w:val="-3"/>
        </w:rPr>
        <w:t>                                                              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Parent</w:t>
      </w:r>
      <w:r>
        <w:rPr>
          <w:color w:val="231F20"/>
          <w:spacing w:val="-4"/>
        </w:rPr>
        <w:t> </w:t>
      </w:r>
      <w:r>
        <w:rPr>
          <w:color w:val="231F20"/>
        </w:rPr>
        <w:t>Signature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 Date </w:t>
      </w:r>
      <w:r>
        <w:rPr>
          <w:color w:val="231F20"/>
          <w:u w:val="single" w:color="221E1F"/>
        </w:rPr>
        <w:t> </w:t>
        <w:tab/>
      </w:r>
    </w:p>
    <w:sectPr>
      <w:type w:val="continuous"/>
      <w:pgSz w:w="12240" w:h="15840"/>
      <w:pgMar w:top="5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dobe Garamond Pro Bold">
    <w:altName w:val="Adobe Garamond Pro Bold"/>
    <w:charset w:val="0"/>
    <w:family w:val="roman"/>
    <w:pitch w:val="variable"/>
  </w:font>
  <w:font w:name="Adobe Garamond Pro">
    <w:altName w:val="Adobe Garamon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Adobe Garamond Pro" w:hAnsi="Adobe Garamond Pro" w:eastAsia="Adobe Garamond Pro" w:cs="Adobe Garamond Pro"/>
        <w:color w:val="231F20"/>
        <w:spacing w:val="-9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dobe Garamond Pro" w:hAnsi="Adobe Garamond Pro" w:eastAsia="Adobe Garamond Pro" w:cs="Adobe Garamon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dobe Garamond Pro" w:hAnsi="Adobe Garamond Pro" w:eastAsia="Adobe Garamond Pro" w:cs="Adobe Garamond Pro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4"/>
      <w:ind w:left="2557" w:hanging="483"/>
      <w:outlineLvl w:val="1"/>
    </w:pPr>
    <w:rPr>
      <w:rFonts w:ascii="Adobe Garamond Pro Bold" w:hAnsi="Adobe Garamond Pro Bold" w:eastAsia="Adobe Garamond Pro Bold" w:cs="Adobe Garamond Pro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0"/>
      <w:ind w:left="1180" w:hanging="360"/>
    </w:pPr>
    <w:rPr>
      <w:rFonts w:ascii="Adobe Garamond Pro" w:hAnsi="Adobe Garamond Pro" w:eastAsia="Adobe Garamond Pro" w:cs="Adobe Garamon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2018-10-15T16:17:20Z</dcterms:created>
  <dcterms:modified xsi:type="dcterms:W3CDTF">2018-10-15T16:17:20Z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